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E72D52">
        <w:t>5</w:t>
      </w:r>
      <w:r w:rsidR="00576779">
        <w:t xml:space="preserve"> </w:t>
      </w:r>
      <w:r w:rsidR="00E72D52">
        <w:t>февраля</w:t>
      </w:r>
      <w:r w:rsidR="00EE2789">
        <w:t xml:space="preserve"> 202</w:t>
      </w:r>
      <w:r w:rsidR="00576779">
        <w:t>5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401425" w:rsidRPr="00401425" w:rsidRDefault="00401425" w:rsidP="00401425">
      <w:pPr>
        <w:spacing w:after="120"/>
        <w:ind w:left="851"/>
        <w:jc w:val="both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 xml:space="preserve">1. О результатах научных исследований и выполнении Плана научной деятельности филиала за 2024 год </w:t>
      </w:r>
    </w:p>
    <w:p w:rsidR="00401425" w:rsidRPr="00401425" w:rsidRDefault="00401425" w:rsidP="00401425">
      <w:pPr>
        <w:spacing w:after="120"/>
        <w:ind w:left="851"/>
        <w:jc w:val="right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>Докладывает Городничев С.В.</w:t>
      </w:r>
    </w:p>
    <w:p w:rsidR="00401425" w:rsidRPr="00401425" w:rsidRDefault="00401425" w:rsidP="00401425">
      <w:pPr>
        <w:spacing w:after="120"/>
        <w:ind w:left="851"/>
        <w:jc w:val="both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 xml:space="preserve">2. О результатах работы и основных мероприятиях по развитию студенческой научно-исследовательской деятельности </w:t>
      </w:r>
    </w:p>
    <w:p w:rsidR="00401425" w:rsidRPr="00401425" w:rsidRDefault="00401425" w:rsidP="00401425">
      <w:pPr>
        <w:spacing w:after="120"/>
        <w:ind w:left="851"/>
        <w:jc w:val="right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>Докладывает Медведева Т.В.</w:t>
      </w:r>
    </w:p>
    <w:p w:rsidR="00401425" w:rsidRPr="00401425" w:rsidRDefault="00401425" w:rsidP="00401425">
      <w:pPr>
        <w:spacing w:after="120"/>
        <w:ind w:left="851"/>
        <w:jc w:val="both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 xml:space="preserve">3. О результатах выполнения плана финансово-хозяйственной деятельности филиала за 2024 год и о ключевых показателях на </w:t>
      </w:r>
      <w:bookmarkStart w:id="0" w:name="_GoBack"/>
      <w:bookmarkEnd w:id="0"/>
      <w:r w:rsidRPr="00401425">
        <w:rPr>
          <w:rFonts w:eastAsia="DejaVu Sans"/>
          <w:color w:val="000000"/>
          <w:lang w:bidi="ru-RU"/>
        </w:rPr>
        <w:t xml:space="preserve">2025 год </w:t>
      </w:r>
    </w:p>
    <w:p w:rsidR="00401425" w:rsidRPr="00401425" w:rsidRDefault="00401425" w:rsidP="00401425">
      <w:pPr>
        <w:spacing w:after="120"/>
        <w:ind w:left="851"/>
        <w:jc w:val="right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>Докладывает Перепелкина Е.П.</w:t>
      </w:r>
    </w:p>
    <w:p w:rsidR="00401425" w:rsidRPr="00401425" w:rsidRDefault="00401425" w:rsidP="00401425">
      <w:pPr>
        <w:spacing w:after="120"/>
        <w:ind w:left="851"/>
        <w:jc w:val="both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>4. Об одобрении образовательных программ очной и очно-заочной форм обучения</w:t>
      </w:r>
    </w:p>
    <w:p w:rsidR="00401425" w:rsidRPr="00401425" w:rsidRDefault="00401425" w:rsidP="00401425">
      <w:pPr>
        <w:spacing w:after="120"/>
        <w:ind w:left="851"/>
        <w:jc w:val="right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>Докладывает Назырова Е.А.</w:t>
      </w:r>
    </w:p>
    <w:p w:rsidR="00401425" w:rsidRPr="00401425" w:rsidRDefault="00401425" w:rsidP="00401425">
      <w:pPr>
        <w:spacing w:after="120"/>
        <w:ind w:left="851"/>
        <w:jc w:val="both"/>
        <w:rPr>
          <w:rFonts w:eastAsia="DejaVu Sans"/>
          <w:color w:val="000000"/>
          <w:lang w:bidi="ru-RU"/>
        </w:rPr>
      </w:pPr>
      <w:r w:rsidRPr="00401425">
        <w:rPr>
          <w:rFonts w:eastAsia="DejaVu Sans"/>
          <w:color w:val="000000"/>
          <w:lang w:bidi="ru-RU"/>
        </w:rPr>
        <w:t>5. Разное</w:t>
      </w:r>
      <w:r w:rsidRPr="00401425">
        <w:rPr>
          <w:rFonts w:eastAsia="DejaVu Sans"/>
          <w:color w:val="000000"/>
          <w:lang w:bidi="ru-RU"/>
        </w:rPr>
        <w:tab/>
      </w:r>
    </w:p>
    <w:p w:rsidR="00401425" w:rsidRPr="00401425" w:rsidRDefault="00401425" w:rsidP="00576779">
      <w:pPr>
        <w:spacing w:after="120"/>
        <w:jc w:val="both"/>
        <w:rPr>
          <w:rFonts w:eastAsia="DejaVu Sans"/>
          <w:color w:val="000000"/>
          <w:lang w:bidi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CA0801" wp14:editId="46A1DEC3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1504950" cy="819785"/>
            <wp:effectExtent l="0" t="0" r="0" b="0"/>
            <wp:wrapThrough wrapText="bothSides">
              <wp:wrapPolygon edited="0">
                <wp:start x="0" y="0"/>
                <wp:lineTo x="0" y="21081"/>
                <wp:lineTo x="21327" y="21081"/>
                <wp:lineTo x="21327" y="0"/>
                <wp:lineTo x="0" y="0"/>
              </wp:wrapPolygon>
            </wp:wrapThrough>
            <wp:docPr id="2" name="Рисунок 2" descr="C:\Users\001\AppData\Local\Packages\Microsoft.Windows.Photos_8wekyb3d8bbwe\TempState\ShareServiceTempFolder\Безымян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Packages\Microsoft.Windows.Photos_8wekyb3d8bbwe\TempState\ShareServiceTempFolder\Безымянный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425" w:rsidRPr="00401425" w:rsidRDefault="00401425" w:rsidP="00576779">
      <w:pPr>
        <w:spacing w:after="120"/>
        <w:jc w:val="both"/>
        <w:rPr>
          <w:rFonts w:eastAsia="DejaVu Sans"/>
          <w:color w:val="000000"/>
          <w:lang w:bidi="ru-RU"/>
        </w:rPr>
      </w:pPr>
    </w:p>
    <w:p w:rsidR="00B45E98" w:rsidRPr="006A2AD0" w:rsidRDefault="00834592" w:rsidP="00401425">
      <w:pPr>
        <w:jc w:val="both"/>
        <w:rPr>
          <w:bCs/>
          <w:lang w:bidi="ru-RU"/>
        </w:rPr>
      </w:pPr>
      <w:r>
        <w:rPr>
          <w:bCs/>
          <w:lang w:bidi="ru-RU"/>
        </w:rPr>
        <w:t>Секретарь Ученого совета</w:t>
      </w:r>
      <w:r w:rsidR="00062B05">
        <w:rPr>
          <w:bCs/>
          <w:lang w:bidi="ru-RU"/>
        </w:rPr>
        <w:t xml:space="preserve"> </w:t>
      </w:r>
      <w:r w:rsidR="00D75958">
        <w:rPr>
          <w:bCs/>
          <w:lang w:bidi="ru-RU"/>
        </w:rPr>
        <w:t xml:space="preserve">             </w:t>
      </w:r>
      <w:r w:rsidR="00923DBD">
        <w:rPr>
          <w:bCs/>
          <w:lang w:bidi="ru-RU"/>
        </w:rPr>
        <w:tab/>
      </w:r>
      <w:r w:rsidR="00D75958">
        <w:rPr>
          <w:bCs/>
          <w:lang w:bidi="ru-RU"/>
        </w:rPr>
        <w:t xml:space="preserve">         </w:t>
      </w:r>
      <w:r>
        <w:rPr>
          <w:bCs/>
          <w:lang w:bidi="ru-RU"/>
        </w:rPr>
        <w:t>Т.В. Бушинская</w:t>
      </w:r>
    </w:p>
    <w:p w:rsidR="0088636D" w:rsidRDefault="0088636D" w:rsidP="00890B60">
      <w:pPr>
        <w:jc w:val="center"/>
        <w:rPr>
          <w:b/>
        </w:rPr>
      </w:pPr>
    </w:p>
    <w:sectPr w:rsidR="0088636D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Arial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62B05"/>
    <w:rsid w:val="000762B8"/>
    <w:rsid w:val="0007708A"/>
    <w:rsid w:val="000B0C29"/>
    <w:rsid w:val="000E3B2B"/>
    <w:rsid w:val="000F2C8B"/>
    <w:rsid w:val="00141A3B"/>
    <w:rsid w:val="001615C4"/>
    <w:rsid w:val="001B2A70"/>
    <w:rsid w:val="00201522"/>
    <w:rsid w:val="002126E6"/>
    <w:rsid w:val="00217CC4"/>
    <w:rsid w:val="00234BD6"/>
    <w:rsid w:val="0028359E"/>
    <w:rsid w:val="002F2C40"/>
    <w:rsid w:val="003041A2"/>
    <w:rsid w:val="00353A88"/>
    <w:rsid w:val="00355F7A"/>
    <w:rsid w:val="00357E47"/>
    <w:rsid w:val="0038105A"/>
    <w:rsid w:val="003F6547"/>
    <w:rsid w:val="00401425"/>
    <w:rsid w:val="00407765"/>
    <w:rsid w:val="00475E33"/>
    <w:rsid w:val="00576779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62916"/>
    <w:rsid w:val="0088636D"/>
    <w:rsid w:val="00890B60"/>
    <w:rsid w:val="008A6A2F"/>
    <w:rsid w:val="008C0638"/>
    <w:rsid w:val="00923DBD"/>
    <w:rsid w:val="0092715C"/>
    <w:rsid w:val="00971024"/>
    <w:rsid w:val="00A139CF"/>
    <w:rsid w:val="00A44E9B"/>
    <w:rsid w:val="00A87397"/>
    <w:rsid w:val="00AA27FF"/>
    <w:rsid w:val="00B3300A"/>
    <w:rsid w:val="00B45E98"/>
    <w:rsid w:val="00BD7354"/>
    <w:rsid w:val="00C11112"/>
    <w:rsid w:val="00C25DED"/>
    <w:rsid w:val="00C35266"/>
    <w:rsid w:val="00CC3BD3"/>
    <w:rsid w:val="00D577F9"/>
    <w:rsid w:val="00D75140"/>
    <w:rsid w:val="00D75958"/>
    <w:rsid w:val="00DD330C"/>
    <w:rsid w:val="00DF6616"/>
    <w:rsid w:val="00E32702"/>
    <w:rsid w:val="00E45220"/>
    <w:rsid w:val="00E527DA"/>
    <w:rsid w:val="00E675D7"/>
    <w:rsid w:val="00E72D52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CBE5"/>
  <w15:docId w15:val="{30171F3B-9462-4F5E-AB88-DF5488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436624B-36E2-4CBA-B7B4-FC9ACB0FB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3</cp:revision>
  <cp:lastPrinted>2024-11-22T08:36:00Z</cp:lastPrinted>
  <dcterms:created xsi:type="dcterms:W3CDTF">2025-02-19T19:47:00Z</dcterms:created>
  <dcterms:modified xsi:type="dcterms:W3CDTF">2025-02-19T19:48:00Z</dcterms:modified>
</cp:coreProperties>
</file>