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48" w:rsidRDefault="00CD2748" w:rsidP="00CD2748">
      <w:pPr>
        <w:spacing w:after="0" w:line="240" w:lineRule="auto"/>
        <w:ind w:left="0" w:right="0" w:firstLine="709"/>
        <w:jc w:val="center"/>
        <w:outlineLvl w:val="0"/>
        <w:rPr>
          <w:b/>
          <w:szCs w:val="28"/>
        </w:rPr>
      </w:pPr>
      <w:r>
        <w:rPr>
          <w:b/>
          <w:szCs w:val="28"/>
        </w:rPr>
        <w:t>Примерный п</w:t>
      </w:r>
      <w:r w:rsidRPr="00F74794">
        <w:rPr>
          <w:b/>
          <w:szCs w:val="28"/>
        </w:rPr>
        <w:t>еречень вопросов,</w:t>
      </w:r>
    </w:p>
    <w:p w:rsidR="00CD2748" w:rsidRDefault="00CD2748" w:rsidP="00CD2748">
      <w:pPr>
        <w:spacing w:after="0" w:line="240" w:lineRule="auto"/>
        <w:ind w:left="0" w:right="0" w:firstLine="709"/>
        <w:jc w:val="center"/>
        <w:outlineLvl w:val="0"/>
        <w:rPr>
          <w:b/>
          <w:szCs w:val="28"/>
        </w:rPr>
      </w:pPr>
      <w:r w:rsidRPr="00F74794">
        <w:rPr>
          <w:b/>
          <w:szCs w:val="28"/>
        </w:rPr>
        <w:t>выносимых на государственный экзамен</w:t>
      </w:r>
      <w:r>
        <w:rPr>
          <w:b/>
          <w:szCs w:val="28"/>
        </w:rPr>
        <w:t>,</w:t>
      </w:r>
    </w:p>
    <w:p w:rsidR="00CD2748" w:rsidRDefault="00CD2748" w:rsidP="00CD2748">
      <w:pPr>
        <w:spacing w:after="0" w:line="240" w:lineRule="auto"/>
        <w:ind w:left="0" w:right="0" w:firstLine="709"/>
        <w:jc w:val="center"/>
        <w:outlineLvl w:val="0"/>
        <w:rPr>
          <w:b/>
          <w:szCs w:val="28"/>
        </w:rPr>
      </w:pPr>
      <w:r>
        <w:rPr>
          <w:b/>
          <w:szCs w:val="28"/>
        </w:rPr>
        <w:t>направление 38.03.01 «Экономика»,</w:t>
      </w:r>
    </w:p>
    <w:p w:rsidR="00CD2748" w:rsidRDefault="00CD2748" w:rsidP="00CD2748">
      <w:pPr>
        <w:spacing w:after="0" w:line="240" w:lineRule="auto"/>
        <w:ind w:left="0" w:right="0" w:firstLine="709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профиль «Финансы и кредит»</w:t>
      </w:r>
    </w:p>
    <w:p w:rsidR="00592B7A" w:rsidRPr="00592B7A" w:rsidRDefault="00592B7A" w:rsidP="00592B7A">
      <w:pPr>
        <w:spacing w:after="0" w:line="240" w:lineRule="auto"/>
        <w:ind w:left="0" w:right="0" w:firstLine="709"/>
        <w:jc w:val="center"/>
        <w:outlineLvl w:val="0"/>
        <w:rPr>
          <w:b/>
          <w:szCs w:val="28"/>
        </w:rPr>
      </w:pPr>
    </w:p>
    <w:p w:rsidR="00592B7A" w:rsidRPr="00592B7A" w:rsidRDefault="00592B7A" w:rsidP="00592B7A">
      <w:pPr>
        <w:spacing w:after="0" w:line="240" w:lineRule="auto"/>
        <w:jc w:val="center"/>
        <w:rPr>
          <w:b/>
          <w:szCs w:val="28"/>
        </w:rPr>
      </w:pPr>
      <w:r w:rsidRPr="00592B7A">
        <w:rPr>
          <w:b/>
          <w:szCs w:val="28"/>
        </w:rPr>
        <w:t>Вопросы на основе содержания общепрофессиональных и профессиональных дисциплин направления подготовки</w:t>
      </w:r>
    </w:p>
    <w:p w:rsidR="00592B7A" w:rsidRPr="00592B7A" w:rsidRDefault="00592B7A" w:rsidP="00592B7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2B7A">
        <w:rPr>
          <w:sz w:val="28"/>
          <w:szCs w:val="28"/>
        </w:rPr>
        <w:t xml:space="preserve">Основные модели рыночной экономики. Рыночное равновесие и его моделирование. </w:t>
      </w:r>
    </w:p>
    <w:p w:rsidR="00592B7A" w:rsidRPr="00592B7A" w:rsidRDefault="00592B7A" w:rsidP="00592B7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2B7A">
        <w:rPr>
          <w:sz w:val="28"/>
          <w:szCs w:val="28"/>
        </w:rPr>
        <w:t xml:space="preserve">Основные типы рынков. Взаимодействие рынков капитала и земли с финансовыми рынками. Модель кругооборота товара и капитала с учетом финансовых рынков. </w:t>
      </w:r>
    </w:p>
    <w:p w:rsidR="00592B7A" w:rsidRPr="00592B7A" w:rsidRDefault="00592B7A" w:rsidP="00592B7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2B7A">
        <w:rPr>
          <w:sz w:val="28"/>
          <w:szCs w:val="28"/>
        </w:rPr>
        <w:t>Конкуренция, условия становления, основные функции и практическое значение. Сущность модели совершенной конкуренции. Ценовая и неценовая конкуренция в современных условиях.</w:t>
      </w:r>
    </w:p>
    <w:p w:rsidR="00592B7A" w:rsidRPr="00592B7A" w:rsidRDefault="00592B7A" w:rsidP="00592B7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2B7A">
        <w:rPr>
          <w:sz w:val="28"/>
          <w:szCs w:val="28"/>
        </w:rPr>
        <w:t>Монополистическая конкуренция, ее особенности и преимущества. Специфика монополистической конкуренции в финансово-банковской сфере.</w:t>
      </w:r>
    </w:p>
    <w:p w:rsidR="00592B7A" w:rsidRPr="00592B7A" w:rsidRDefault="00592B7A" w:rsidP="00592B7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2B7A">
        <w:rPr>
          <w:sz w:val="28"/>
          <w:szCs w:val="28"/>
        </w:rPr>
        <w:t xml:space="preserve">Рынок труда и механизм его действия. Модели рынка труда. </w:t>
      </w:r>
    </w:p>
    <w:p w:rsidR="00592B7A" w:rsidRPr="00592B7A" w:rsidRDefault="00592B7A" w:rsidP="00592B7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2B7A">
        <w:rPr>
          <w:sz w:val="28"/>
          <w:szCs w:val="28"/>
        </w:rPr>
        <w:t xml:space="preserve"> Рынок капитала и его особенности. Инвестиции и дисконтирование. Предельная норма рентабельности инвестиций (</w:t>
      </w:r>
      <w:r w:rsidRPr="00592B7A">
        <w:rPr>
          <w:sz w:val="28"/>
          <w:szCs w:val="28"/>
          <w:lang w:val="en-US"/>
        </w:rPr>
        <w:t>IRR</w:t>
      </w:r>
      <w:r w:rsidRPr="00592B7A">
        <w:rPr>
          <w:sz w:val="28"/>
          <w:szCs w:val="28"/>
        </w:rPr>
        <w:t xml:space="preserve">). </w:t>
      </w:r>
    </w:p>
    <w:p w:rsidR="00592B7A" w:rsidRPr="00592B7A" w:rsidRDefault="00592B7A" w:rsidP="00592B7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2B7A">
        <w:rPr>
          <w:sz w:val="28"/>
          <w:szCs w:val="28"/>
        </w:rPr>
        <w:t>Рынок земли: равновесие, рента. Цена земли как капитализированная рента.</w:t>
      </w:r>
    </w:p>
    <w:p w:rsidR="00592B7A" w:rsidRPr="00592B7A" w:rsidRDefault="00592B7A" w:rsidP="00592B7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2B7A">
        <w:rPr>
          <w:sz w:val="28"/>
          <w:szCs w:val="28"/>
        </w:rPr>
        <w:t xml:space="preserve">Инновации в рыночной экономике. «Новые комбинации» Й. </w:t>
      </w:r>
      <w:proofErr w:type="spellStart"/>
      <w:r w:rsidRPr="00592B7A">
        <w:rPr>
          <w:sz w:val="28"/>
          <w:szCs w:val="28"/>
        </w:rPr>
        <w:t>Шумпетера</w:t>
      </w:r>
      <w:proofErr w:type="spellEnd"/>
      <w:r w:rsidRPr="00592B7A">
        <w:rPr>
          <w:sz w:val="28"/>
          <w:szCs w:val="28"/>
        </w:rPr>
        <w:t>.</w:t>
      </w:r>
    </w:p>
    <w:p w:rsidR="00592B7A" w:rsidRPr="00592B7A" w:rsidRDefault="00592B7A" w:rsidP="00592B7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2B7A">
        <w:rPr>
          <w:sz w:val="28"/>
          <w:szCs w:val="28"/>
        </w:rPr>
        <w:t>Асимметрия информации и негативный отбор. Их проявления в сферах кредитования и страхования.</w:t>
      </w:r>
    </w:p>
    <w:p w:rsidR="00592B7A" w:rsidRPr="00592B7A" w:rsidRDefault="00592B7A" w:rsidP="00592B7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2B7A">
        <w:rPr>
          <w:sz w:val="28"/>
          <w:szCs w:val="28"/>
        </w:rPr>
        <w:t xml:space="preserve">Общественные и частные блага принципы их классификации. Роль рынка и государства в предоставлении разных типов благ.  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>Система национальных счетов (СНС): основные показатели и методы их расчета. Номинальный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B7A">
        <w:rPr>
          <w:rFonts w:ascii="Times New Roman" w:hAnsi="Times New Roman"/>
          <w:sz w:val="28"/>
          <w:szCs w:val="28"/>
        </w:rPr>
        <w:t>ВВП и реальный ВВП. Индексы цен. Дефлятор ВВП и ИПЦ.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 xml:space="preserve">Макроэкономические колебания и экономический (деловой) цикл. Фазы экономического (делового) цикла. Виды экономических циклов. 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 xml:space="preserve">Безработица: понятие, формы (типы), измерение. Естественный уровень безработицы. Циклическая безработица. Социально-экономические последствия безработицы. Закон </w:t>
      </w:r>
      <w:proofErr w:type="spellStart"/>
      <w:r w:rsidRPr="00592B7A">
        <w:rPr>
          <w:rFonts w:ascii="Times New Roman" w:hAnsi="Times New Roman"/>
          <w:sz w:val="28"/>
          <w:szCs w:val="28"/>
        </w:rPr>
        <w:t>Оукена</w:t>
      </w:r>
      <w:proofErr w:type="spellEnd"/>
      <w:r w:rsidRPr="00592B7A">
        <w:rPr>
          <w:rFonts w:ascii="Times New Roman" w:hAnsi="Times New Roman"/>
          <w:sz w:val="28"/>
          <w:szCs w:val="28"/>
        </w:rPr>
        <w:t>.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 xml:space="preserve">Инфляция и ее измерение. Темп (уровень) инфляции. Монетарная и немонетарная инфляция. Инфляция спроса и инфляция издержек. 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 xml:space="preserve">Социально-экономические последствия инфляции. 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>Экономический рост, его источники и факторы. Экстенсивный и интенсивный экономический рост. Влияние денежно-кредитной политики на экономический рост.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>Бюджетно-налоговая политика: цели, основные направления, инструменты. Правовые основы бюджетного процесса.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lastRenderedPageBreak/>
        <w:t>Спрос на деньги и его факторы.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B7A">
        <w:rPr>
          <w:rFonts w:ascii="Times New Roman" w:hAnsi="Times New Roman"/>
          <w:sz w:val="28"/>
          <w:szCs w:val="28"/>
        </w:rPr>
        <w:t>Мотивы предпочтения ликвидности.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B7A">
        <w:rPr>
          <w:rFonts w:ascii="Times New Roman" w:hAnsi="Times New Roman"/>
          <w:sz w:val="28"/>
          <w:szCs w:val="28"/>
        </w:rPr>
        <w:t>Спрос на деньги и процентная ставка. Спрос на деньги и доход. Модель предпочтения ликвидности.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>Равновесие на денежном рынке. Равновесная ставка процента. Взаимосвязь рынка денег и рынка облигаций. Изменения в равновесии на денежном рынке.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 xml:space="preserve">Предложение денег и роль банковской системы в изменении предложения денег. Банковский (депозитный) мультипликатор. Денежный мультипликатор. 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>Денежно-кредитная политика: цели и инструменты. Политика «дешевых» денег и политика «дорогих» денег.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B7A">
        <w:rPr>
          <w:rFonts w:ascii="Times New Roman" w:hAnsi="Times New Roman"/>
          <w:sz w:val="28"/>
          <w:szCs w:val="28"/>
        </w:rPr>
        <w:t>Кейнсианский передаточный (трансмиссионный) механизм. Монетаристский передаточный (трансмиссионный) механизм. Монетарное правило.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 xml:space="preserve">Модель </w:t>
      </w:r>
      <w:r w:rsidRPr="00592B7A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592B7A">
        <w:rPr>
          <w:rFonts w:ascii="Times New Roman" w:hAnsi="Times New Roman"/>
          <w:i/>
          <w:sz w:val="28"/>
          <w:szCs w:val="28"/>
        </w:rPr>
        <w:t>-</w:t>
      </w:r>
      <w:r w:rsidRPr="00592B7A">
        <w:rPr>
          <w:rFonts w:ascii="Times New Roman" w:hAnsi="Times New Roman"/>
          <w:i/>
          <w:sz w:val="28"/>
          <w:szCs w:val="28"/>
          <w:lang w:val="en-US"/>
        </w:rPr>
        <w:t>LM</w:t>
      </w:r>
      <w:r w:rsidRPr="00592B7A">
        <w:rPr>
          <w:rFonts w:ascii="Times New Roman" w:hAnsi="Times New Roman"/>
          <w:sz w:val="28"/>
          <w:szCs w:val="28"/>
        </w:rPr>
        <w:t>:</w:t>
      </w:r>
      <w:r w:rsidR="002E1283">
        <w:rPr>
          <w:rFonts w:ascii="Times New Roman" w:hAnsi="Times New Roman"/>
          <w:sz w:val="28"/>
          <w:szCs w:val="28"/>
        </w:rPr>
        <w:t xml:space="preserve"> </w:t>
      </w:r>
      <w:r w:rsidRPr="00592B7A">
        <w:rPr>
          <w:rFonts w:ascii="Times New Roman" w:hAnsi="Times New Roman"/>
          <w:sz w:val="28"/>
          <w:szCs w:val="28"/>
        </w:rPr>
        <w:t>совместное равновесие на рынках товаров, денег и ценных бумаг.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B7A">
        <w:rPr>
          <w:rFonts w:ascii="Times New Roman" w:hAnsi="Times New Roman"/>
          <w:sz w:val="28"/>
          <w:szCs w:val="28"/>
        </w:rPr>
        <w:t>Равновесная ставка процента и равновесный уровень дохода.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>Особенности использования иностранного языка при деловом и межкультурном общении.</w:t>
      </w:r>
    </w:p>
    <w:p w:rsidR="00592B7A" w:rsidRP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>Работоспособность и влияние на неё различных факторов.</w:t>
      </w:r>
    </w:p>
    <w:p w:rsidR="00592B7A" w:rsidRDefault="00592B7A" w:rsidP="00592B7A">
      <w:pPr>
        <w:pStyle w:val="1"/>
        <w:widowControl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2B7A">
        <w:rPr>
          <w:rFonts w:ascii="Times New Roman" w:hAnsi="Times New Roman"/>
          <w:sz w:val="28"/>
          <w:szCs w:val="28"/>
        </w:rPr>
        <w:t>Техника безопасности на рабочем месте.</w:t>
      </w:r>
    </w:p>
    <w:p w:rsidR="00592B7A" w:rsidRPr="00592B7A" w:rsidRDefault="00592B7A" w:rsidP="00592B7A">
      <w:pPr>
        <w:pStyle w:val="1"/>
        <w:widowControl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92B7A" w:rsidRPr="00592B7A" w:rsidRDefault="00592B7A" w:rsidP="00592B7A">
      <w:pPr>
        <w:spacing w:after="0" w:line="240" w:lineRule="auto"/>
        <w:rPr>
          <w:b/>
          <w:szCs w:val="28"/>
        </w:rPr>
      </w:pPr>
      <w:r w:rsidRPr="00592B7A">
        <w:rPr>
          <w:b/>
          <w:szCs w:val="28"/>
        </w:rPr>
        <w:t xml:space="preserve">Вопросы на основе содержание профиля «Финансовые рынки и банки» </w:t>
      </w:r>
    </w:p>
    <w:p w:rsidR="00592B7A" w:rsidRPr="00592B7A" w:rsidRDefault="00592B7A" w:rsidP="00592B7A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92B7A">
        <w:rPr>
          <w:sz w:val="28"/>
          <w:szCs w:val="28"/>
        </w:rPr>
        <w:t>Понятие денежной массы, денежных агрегатов и денежной базы.</w:t>
      </w:r>
      <w:r w:rsidRPr="00592B7A">
        <w:rPr>
          <w:sz w:val="28"/>
          <w:szCs w:val="28"/>
        </w:rPr>
        <w:br/>
        <w:t>Структура денежной массы. Особенности структуры денежной массы современной России.</w:t>
      </w:r>
    </w:p>
    <w:p w:rsidR="00592B7A" w:rsidRPr="00592B7A" w:rsidRDefault="00592B7A" w:rsidP="00592B7A">
      <w:pPr>
        <w:pStyle w:val="a3"/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Основы организации национальной платежной системы России. Современные платежные инструменты и технологии</w:t>
      </w:r>
    </w:p>
    <w:p w:rsidR="00592B7A" w:rsidRPr="00592B7A" w:rsidRDefault="00592B7A" w:rsidP="00592B7A">
      <w:pPr>
        <w:pStyle w:val="a3"/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proofErr w:type="spellStart"/>
      <w:r w:rsidRPr="00592B7A">
        <w:rPr>
          <w:szCs w:val="28"/>
        </w:rPr>
        <w:t>Макропруденциальное</w:t>
      </w:r>
      <w:proofErr w:type="spellEnd"/>
      <w:r w:rsidRPr="00592B7A">
        <w:rPr>
          <w:szCs w:val="28"/>
        </w:rPr>
        <w:t xml:space="preserve"> и </w:t>
      </w:r>
      <w:proofErr w:type="spellStart"/>
      <w:r w:rsidRPr="00592B7A">
        <w:rPr>
          <w:szCs w:val="28"/>
        </w:rPr>
        <w:t>микропруденциальное</w:t>
      </w:r>
      <w:proofErr w:type="spellEnd"/>
      <w:r w:rsidRPr="00592B7A">
        <w:rPr>
          <w:szCs w:val="28"/>
        </w:rPr>
        <w:t xml:space="preserve"> регулирование банковской сферы и его инструментарий. Особенности России.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Понятие качественных и количественных границ кредита на макро-</w:t>
      </w:r>
      <w:r>
        <w:rPr>
          <w:szCs w:val="28"/>
        </w:rPr>
        <w:t xml:space="preserve"> </w:t>
      </w:r>
      <w:r w:rsidRPr="00592B7A">
        <w:rPr>
          <w:szCs w:val="28"/>
        </w:rPr>
        <w:t xml:space="preserve">и микроуровне. Значение их соблюдения в современных условиях.  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 xml:space="preserve">Введение института </w:t>
      </w:r>
      <w:proofErr w:type="spellStart"/>
      <w:r w:rsidRPr="00592B7A">
        <w:rPr>
          <w:szCs w:val="28"/>
        </w:rPr>
        <w:t>мегарегулятора</w:t>
      </w:r>
      <w:proofErr w:type="spellEnd"/>
      <w:r w:rsidRPr="00592B7A">
        <w:rPr>
          <w:szCs w:val="28"/>
        </w:rPr>
        <w:t xml:space="preserve"> в России: значение для развития национальной финансовой системы.    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 xml:space="preserve">Кредитная система и ее структура. Современное состояние и тенденции развития кредитной системы России. Понятие инфраструктуры кредитной системы 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 xml:space="preserve">Основные риски банковской деятельности: виды, краткая характеристика. Риски, возникающие в </w:t>
      </w:r>
      <w:bookmarkStart w:id="0" w:name="_GoBack"/>
      <w:bookmarkEnd w:id="0"/>
      <w:r w:rsidRPr="00592B7A">
        <w:rPr>
          <w:szCs w:val="28"/>
        </w:rPr>
        <w:t xml:space="preserve">условиях </w:t>
      </w:r>
      <w:proofErr w:type="spellStart"/>
      <w:r w:rsidRPr="00592B7A">
        <w:rPr>
          <w:szCs w:val="28"/>
        </w:rPr>
        <w:t>цифровизации</w:t>
      </w:r>
      <w:proofErr w:type="spellEnd"/>
      <w:r w:rsidRPr="00592B7A">
        <w:rPr>
          <w:szCs w:val="28"/>
        </w:rPr>
        <w:t xml:space="preserve"> финансового рынка.  Развитие российской практики регулирования рисков. 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 xml:space="preserve">Собственный капитал коммерческих банков, оценка его качества и достаточности. Надбавки к нормативам достаточности капитала банка, цель их применения.  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 xml:space="preserve">Экономическое </w:t>
      </w:r>
      <w:r w:rsidRPr="00592B7A">
        <w:rPr>
          <w:szCs w:val="28"/>
        </w:rPr>
        <w:tab/>
        <w:t xml:space="preserve">содержание </w:t>
      </w:r>
      <w:r w:rsidRPr="00592B7A">
        <w:rPr>
          <w:szCs w:val="28"/>
        </w:rPr>
        <w:tab/>
        <w:t xml:space="preserve">активных </w:t>
      </w:r>
      <w:r w:rsidRPr="00592B7A">
        <w:rPr>
          <w:szCs w:val="28"/>
        </w:rPr>
        <w:tab/>
        <w:t xml:space="preserve">операций, </w:t>
      </w:r>
      <w:r w:rsidRPr="00592B7A">
        <w:rPr>
          <w:szCs w:val="28"/>
        </w:rPr>
        <w:tab/>
        <w:t xml:space="preserve">структура </w:t>
      </w:r>
      <w:r w:rsidRPr="00592B7A">
        <w:rPr>
          <w:szCs w:val="28"/>
        </w:rPr>
        <w:tab/>
        <w:t xml:space="preserve">и характеристика наиболее значимых активных операций. 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lastRenderedPageBreak/>
        <w:t xml:space="preserve">Содержание и структура ресурсов коммерческого банка. Характеристика основных видов ресурсов и тенденции их развития 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 xml:space="preserve">Ликвидность коммерческого банка: содержание и методы управления. Концепция пропорционального регулирования применительно к ликвидности банков. 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Доходы, расходы и финансовый результат кредитных организаций: определение, признание в финансовой отчетности, критерии классификации и способы оценки.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Кредитоспособность заемщика: экономическое содержание и методы оценки, применяемые для различных типов заемщиков.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Сущность финансовых рисков и методы их оценки. Управление финансовыми рисками.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Механизмы антикризисного управления кредитных организаций.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 xml:space="preserve">Структура, проблемы и тенденции развития российского финансового рынка 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Валютный рынок и его структура. Валютная политика Банка России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 xml:space="preserve">Основные показатели рынка акций. Проблемы развития рынка акций в Российской Федерации 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Облигации и их виды. Виды облигаций, выпускаемых в Российской Федерации и особенности рынка облигаций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Функции финансов. Финансово-кредитные инструменты для улучшения использования производственных ресурсов.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Основные показатели оценки финансового состояния компании. Влияние социальной ответственности на финансовый результат компании.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Состав и структура активов организации. Оценка основных и оборотных активов. Финансовая политика организации.</w:t>
      </w:r>
    </w:p>
    <w:p w:rsidR="00592B7A" w:rsidRPr="00592B7A" w:rsidRDefault="00592B7A" w:rsidP="00592B7A">
      <w:pPr>
        <w:numPr>
          <w:ilvl w:val="0"/>
          <w:numId w:val="2"/>
        </w:numPr>
        <w:spacing w:after="0" w:line="240" w:lineRule="auto"/>
        <w:ind w:right="0"/>
        <w:rPr>
          <w:szCs w:val="28"/>
        </w:rPr>
      </w:pPr>
      <w:r w:rsidRPr="00592B7A">
        <w:rPr>
          <w:szCs w:val="28"/>
        </w:rPr>
        <w:t>Управление запасами и дебиторской задолженностью. Показатели оборачиваемости и их влияние на финансовые показатели компании.</w:t>
      </w:r>
    </w:p>
    <w:p w:rsidR="00592B7A" w:rsidRPr="00592B7A" w:rsidRDefault="00592B7A" w:rsidP="00592B7A">
      <w:pPr>
        <w:pStyle w:val="a3"/>
        <w:numPr>
          <w:ilvl w:val="0"/>
          <w:numId w:val="2"/>
        </w:numPr>
        <w:spacing w:after="0" w:line="240" w:lineRule="auto"/>
        <w:rPr>
          <w:szCs w:val="28"/>
        </w:rPr>
      </w:pPr>
      <w:r w:rsidRPr="00592B7A">
        <w:rPr>
          <w:szCs w:val="28"/>
        </w:rPr>
        <w:t xml:space="preserve">Налоговая политика государства: содержание, цели, задачи. Виды налоговой политики государства. </w:t>
      </w:r>
      <w:proofErr w:type="spellStart"/>
      <w:r w:rsidRPr="00592B7A">
        <w:rPr>
          <w:szCs w:val="28"/>
        </w:rPr>
        <w:t>Мировозренческие</w:t>
      </w:r>
      <w:proofErr w:type="spellEnd"/>
      <w:r w:rsidRPr="00592B7A">
        <w:rPr>
          <w:szCs w:val="28"/>
        </w:rPr>
        <w:t xml:space="preserve"> и философские позиции формирования налоговой политики.</w:t>
      </w:r>
    </w:p>
    <w:p w:rsidR="00592B7A" w:rsidRPr="00592B7A" w:rsidRDefault="00592B7A" w:rsidP="00592B7A">
      <w:pPr>
        <w:widowControl w:val="0"/>
        <w:numPr>
          <w:ilvl w:val="0"/>
          <w:numId w:val="2"/>
        </w:numPr>
        <w:spacing w:after="0" w:line="240" w:lineRule="auto"/>
        <w:ind w:right="0"/>
        <w:contextualSpacing/>
        <w:rPr>
          <w:rFonts w:eastAsia="Calibri"/>
          <w:szCs w:val="28"/>
          <w:lang w:eastAsia="en-US"/>
        </w:rPr>
      </w:pPr>
      <w:r w:rsidRPr="00592B7A">
        <w:rPr>
          <w:rFonts w:eastAsia="Calibri"/>
          <w:szCs w:val="28"/>
          <w:lang w:eastAsia="en-US"/>
        </w:rPr>
        <w:t>Налоговая система государства: понятие, составные элементы, факторы развития.</w:t>
      </w:r>
      <w:r>
        <w:rPr>
          <w:rFonts w:eastAsia="Calibri"/>
          <w:szCs w:val="28"/>
          <w:lang w:eastAsia="en-US"/>
        </w:rPr>
        <w:t xml:space="preserve"> </w:t>
      </w:r>
      <w:r w:rsidRPr="00592B7A">
        <w:rPr>
          <w:rFonts w:eastAsia="Calibri"/>
          <w:szCs w:val="28"/>
          <w:lang w:eastAsia="en-US"/>
        </w:rPr>
        <w:t>История формирования налоговой системы.</w:t>
      </w:r>
    </w:p>
    <w:p w:rsidR="00592B7A" w:rsidRPr="00592B7A" w:rsidRDefault="00592B7A" w:rsidP="00592B7A">
      <w:pPr>
        <w:widowControl w:val="0"/>
        <w:numPr>
          <w:ilvl w:val="0"/>
          <w:numId w:val="2"/>
        </w:numPr>
        <w:spacing w:after="0" w:line="240" w:lineRule="auto"/>
        <w:ind w:right="0"/>
        <w:contextualSpacing/>
        <w:rPr>
          <w:rFonts w:eastAsia="Calibri"/>
          <w:szCs w:val="28"/>
          <w:lang w:eastAsia="en-US"/>
        </w:rPr>
      </w:pPr>
      <w:r w:rsidRPr="00592B7A">
        <w:rPr>
          <w:rFonts w:eastAsia="Calibri"/>
          <w:szCs w:val="28"/>
          <w:lang w:eastAsia="en-US"/>
        </w:rPr>
        <w:t>Финансовое консультирование: предмет, цель, задачи, этапы проведения. Просветительская деятельность в сфере финансов.</w:t>
      </w:r>
    </w:p>
    <w:p w:rsidR="00592B7A" w:rsidRPr="00592B7A" w:rsidRDefault="00592B7A" w:rsidP="00592B7A">
      <w:pPr>
        <w:spacing w:after="0" w:line="240" w:lineRule="auto"/>
        <w:rPr>
          <w:szCs w:val="28"/>
        </w:rPr>
      </w:pPr>
    </w:p>
    <w:p w:rsidR="00F42523" w:rsidRPr="00592B7A" w:rsidRDefault="00F42523" w:rsidP="00592B7A">
      <w:pPr>
        <w:spacing w:after="0" w:line="240" w:lineRule="auto"/>
        <w:rPr>
          <w:szCs w:val="28"/>
        </w:rPr>
      </w:pPr>
    </w:p>
    <w:sectPr w:rsidR="00F42523" w:rsidRPr="00592B7A" w:rsidSect="00F4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07D9"/>
    <w:multiLevelType w:val="hybridMultilevel"/>
    <w:tmpl w:val="69CC3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41120"/>
    <w:multiLevelType w:val="hybridMultilevel"/>
    <w:tmpl w:val="62B637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7A"/>
    <w:rsid w:val="002E1283"/>
    <w:rsid w:val="00592B7A"/>
    <w:rsid w:val="00CD2748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D9D1"/>
  <w15:docId w15:val="{015F4A2E-1217-47D1-8873-E6C013A0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7A"/>
    <w:pPr>
      <w:spacing w:after="15" w:line="386" w:lineRule="auto"/>
      <w:ind w:left="10" w:right="6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2B7A"/>
    <w:pPr>
      <w:widowControl w:val="0"/>
      <w:snapToGrid w:val="0"/>
    </w:pPr>
    <w:rPr>
      <w:rFonts w:ascii="Courier New" w:eastAsia="MS ??" w:hAnsi="Courier New" w:cs="Times New Roman"/>
      <w:lang w:eastAsia="ru-RU"/>
    </w:rPr>
  </w:style>
  <w:style w:type="paragraph" w:customStyle="1" w:styleId="Default">
    <w:name w:val="Default"/>
    <w:rsid w:val="00592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92B7A"/>
    <w:pPr>
      <w:spacing w:after="120" w:line="48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92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592B7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592B7A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Зам. директора по уч. работе</cp:lastModifiedBy>
  <cp:revision>3</cp:revision>
  <dcterms:created xsi:type="dcterms:W3CDTF">2020-10-31T13:20:00Z</dcterms:created>
  <dcterms:modified xsi:type="dcterms:W3CDTF">2020-10-31T13:20:00Z</dcterms:modified>
</cp:coreProperties>
</file>